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60A31C3" w14:textId="77777777" w:rsidR="008F0ED1" w:rsidRPr="008F0ED1" w:rsidRDefault="008F0ED1" w:rsidP="008F0ED1">
      <w:pPr>
        <w:tabs>
          <w:tab w:val="left" w:pos="567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0ED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№ 7</w:t>
      </w:r>
    </w:p>
    <w:p w14:paraId="4023D963" w14:textId="77777777" w:rsidR="008F0ED1" w:rsidRPr="008F0ED1" w:rsidRDefault="008F0ED1" w:rsidP="008F0ED1">
      <w:pPr>
        <w:widowControl w:val="0"/>
        <w:spacing w:after="0" w:line="240" w:lineRule="auto"/>
        <w:ind w:left="4536"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0ED1">
        <w:rPr>
          <w:rFonts w:ascii="Times New Roman" w:eastAsia="Times New Roman" w:hAnsi="Times New Roman" w:cs="Times New Roman"/>
          <w:sz w:val="24"/>
          <w:szCs w:val="24"/>
          <w:lang w:eastAsia="ru-RU"/>
        </w:rPr>
        <w:t>к Инструкции о порядке формирования              и расходования денежных средств избирательных фондов избирательных объединений, выдвинувших областные списки кандидатов, избирательных фондов кандидатов при проведении выборов депутатов Законодательного Собрания Ростовской области</w:t>
      </w:r>
    </w:p>
    <w:p w14:paraId="3A5772BF" w14:textId="77777777" w:rsidR="008F0ED1" w:rsidRPr="008F0ED1" w:rsidRDefault="008F0ED1" w:rsidP="008F0ED1">
      <w:pPr>
        <w:widowControl w:val="0"/>
        <w:spacing w:after="0" w:line="240" w:lineRule="auto"/>
        <w:ind w:left="5103"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7D9E3AD" w14:textId="77777777" w:rsidR="008F0ED1" w:rsidRPr="008F0ED1" w:rsidRDefault="008F0ED1" w:rsidP="008F0ED1">
      <w:pPr>
        <w:widowControl w:val="0"/>
        <w:spacing w:after="0" w:line="240" w:lineRule="auto"/>
        <w:ind w:left="5103"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0ED1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 № 4</w:t>
      </w:r>
    </w:p>
    <w:p w14:paraId="0D0038F8" w14:textId="77777777" w:rsidR="008F0ED1" w:rsidRPr="008F0ED1" w:rsidRDefault="008F0ED1" w:rsidP="008F0ED1">
      <w:pPr>
        <w:spacing w:after="0" w:line="240" w:lineRule="auto"/>
        <w:ind w:left="5103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20"/>
        <w:gridCol w:w="3950"/>
      </w:tblGrid>
      <w:tr w:rsidR="008F0ED1" w:rsidRPr="008F0ED1" w14:paraId="0FA83344" w14:textId="77777777" w:rsidTr="00F85181">
        <w:trPr>
          <w:jc w:val="center"/>
        </w:trPr>
        <w:tc>
          <w:tcPr>
            <w:tcW w:w="4520" w:type="dxa"/>
          </w:tcPr>
          <w:p w14:paraId="5C9642C1" w14:textId="77777777" w:rsidR="008F0ED1" w:rsidRPr="008F0ED1" w:rsidRDefault="008F0ED1" w:rsidP="008F0ED1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iCs/>
                <w:kern w:val="28"/>
                <w:sz w:val="24"/>
                <w:szCs w:val="24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iCs/>
                <w:kern w:val="28"/>
                <w:sz w:val="24"/>
                <w:szCs w:val="24"/>
                <w:lang w:eastAsia="ru-RU"/>
              </w:rPr>
              <w:t xml:space="preserve">Первый </w:t>
            </w:r>
          </w:p>
        </w:tc>
        <w:tc>
          <w:tcPr>
            <w:tcW w:w="3950" w:type="dxa"/>
            <w:vAlign w:val="bottom"/>
          </w:tcPr>
          <w:p w14:paraId="0B8BDCF4" w14:textId="77777777" w:rsidR="008F0ED1" w:rsidRPr="008F0ED1" w:rsidRDefault="008F0ED1" w:rsidP="008F0ED1">
            <w:pPr>
              <w:keepNext/>
              <w:spacing w:after="0" w:line="240" w:lineRule="auto"/>
              <w:ind w:left="73"/>
              <w:outlineLvl w:val="2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ФИНАНСОВЫЙ ОТЧЕТ</w:t>
            </w:r>
          </w:p>
        </w:tc>
      </w:tr>
      <w:tr w:rsidR="008F0ED1" w:rsidRPr="008F0ED1" w14:paraId="254CC4B4" w14:textId="77777777" w:rsidTr="00F85181">
        <w:trPr>
          <w:jc w:val="center"/>
        </w:trPr>
        <w:tc>
          <w:tcPr>
            <w:tcW w:w="4520" w:type="dxa"/>
            <w:tcBorders>
              <w:top w:val="single" w:sz="4" w:space="0" w:color="auto"/>
            </w:tcBorders>
          </w:tcPr>
          <w:p w14:paraId="42C37B24" w14:textId="77777777"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(первый/итоговый)</w:t>
            </w:r>
          </w:p>
        </w:tc>
        <w:tc>
          <w:tcPr>
            <w:tcW w:w="3950" w:type="dxa"/>
          </w:tcPr>
          <w:p w14:paraId="6057D9D6" w14:textId="77777777"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</w:p>
        </w:tc>
      </w:tr>
    </w:tbl>
    <w:p w14:paraId="0D22FEB1" w14:textId="77777777" w:rsidR="008F0ED1" w:rsidRPr="008F0ED1" w:rsidRDefault="008F0ED1" w:rsidP="008F0ED1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F0E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 поступлении и расходовании средств избирательного фонда </w:t>
      </w:r>
    </w:p>
    <w:p w14:paraId="129182DA" w14:textId="77777777" w:rsidR="008F0ED1" w:rsidRPr="008F0ED1" w:rsidRDefault="008F0ED1" w:rsidP="008F0ED1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F0E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избирательного объединения, кандидата</w:t>
      </w:r>
    </w:p>
    <w:p w14:paraId="7355A1A9" w14:textId="77777777" w:rsidR="008F0ED1" w:rsidRPr="008F0ED1" w:rsidRDefault="008F0ED1" w:rsidP="008F0E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0065" w:type="dxa"/>
        <w:tblInd w:w="-536" w:type="dxa"/>
        <w:tblLayout w:type="fixed"/>
        <w:tblCellMar>
          <w:left w:w="31" w:type="dxa"/>
          <w:right w:w="31" w:type="dxa"/>
        </w:tblCellMar>
        <w:tblLook w:val="0000" w:firstRow="0" w:lastRow="0" w:firstColumn="0" w:lastColumn="0" w:noHBand="0" w:noVBand="0"/>
      </w:tblPr>
      <w:tblGrid>
        <w:gridCol w:w="597"/>
        <w:gridCol w:w="6663"/>
        <w:gridCol w:w="709"/>
        <w:gridCol w:w="1417"/>
        <w:gridCol w:w="679"/>
      </w:tblGrid>
      <w:tr w:rsidR="008F0ED1" w:rsidRPr="008F0ED1" w14:paraId="0B160AF4" w14:textId="77777777" w:rsidTr="00F85181">
        <w:tc>
          <w:tcPr>
            <w:tcW w:w="1006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3727C0A3" w14:textId="77777777"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Выборы депутатов Законодательного Собрания Ростовской области седьмого созыва</w:t>
            </w:r>
          </w:p>
        </w:tc>
      </w:tr>
      <w:tr w:rsidR="008F0ED1" w:rsidRPr="008F0ED1" w14:paraId="3D14EF2E" w14:textId="77777777" w:rsidTr="00F85181">
        <w:tc>
          <w:tcPr>
            <w:tcW w:w="10065" w:type="dxa"/>
            <w:gridSpan w:val="5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14:paraId="67AEEF08" w14:textId="77777777"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(</w:t>
            </w:r>
            <w:r w:rsidRPr="008F0ED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FFFF"/>
                <w:lang w:eastAsia="ru-RU"/>
              </w:rPr>
              <w:t>наименование избирательной кампании)</w:t>
            </w:r>
          </w:p>
        </w:tc>
      </w:tr>
      <w:tr w:rsidR="008F0ED1" w:rsidRPr="008F0ED1" w14:paraId="1B927251" w14:textId="77777777" w:rsidTr="00F85181">
        <w:tc>
          <w:tcPr>
            <w:tcW w:w="10065" w:type="dxa"/>
            <w:gridSpan w:val="5"/>
            <w:tcBorders>
              <w:left w:val="nil"/>
              <w:bottom w:val="single" w:sz="4" w:space="0" w:color="auto"/>
              <w:right w:val="nil"/>
            </w:tcBorders>
          </w:tcPr>
          <w:p w14:paraId="6728996A" w14:textId="77777777" w:rsidR="008F0ED1" w:rsidRPr="008F0ED1" w:rsidRDefault="008F0ED1" w:rsidP="008F0ED1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2"/>
                <w:sz w:val="24"/>
                <w:szCs w:val="24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bCs/>
                <w:kern w:val="32"/>
                <w:sz w:val="24"/>
                <w:szCs w:val="24"/>
                <w:lang w:eastAsia="ru-RU"/>
              </w:rPr>
              <w:t>Василенко Вячеслав Николаевич</w:t>
            </w:r>
          </w:p>
        </w:tc>
      </w:tr>
      <w:tr w:rsidR="008F0ED1" w:rsidRPr="008F0ED1" w14:paraId="131B338F" w14:textId="77777777" w:rsidTr="00F85181">
        <w:tc>
          <w:tcPr>
            <w:tcW w:w="1006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5C385C19" w14:textId="77777777"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(наименование избирательного объединения/фамилия, имя, отчество кандидата)</w:t>
            </w:r>
          </w:p>
          <w:p w14:paraId="793220A4" w14:textId="77777777"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8F0ED1" w:rsidRPr="008F0ED1" w14:paraId="2ACF9F3C" w14:textId="77777777" w:rsidTr="00F85181">
        <w:tc>
          <w:tcPr>
            <w:tcW w:w="1006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95B1B8" w14:textId="77777777" w:rsidR="008F0ED1" w:rsidRPr="008F0ED1" w:rsidRDefault="00DE4B82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Кашарский </w:t>
            </w:r>
            <w:r w:rsidRPr="00DE4B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одномандатный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8F0ED1" w:rsidRPr="008F0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избирательный округ</w:t>
            </w:r>
            <w:r w:rsidR="00DE6C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8F0ED1" w:rsidRPr="008F0ED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№ 2 </w:t>
            </w:r>
          </w:p>
        </w:tc>
      </w:tr>
      <w:tr w:rsidR="008F0ED1" w:rsidRPr="008F0ED1" w14:paraId="347C86E0" w14:textId="77777777" w:rsidTr="00F85181">
        <w:tc>
          <w:tcPr>
            <w:tcW w:w="10065" w:type="dxa"/>
            <w:gridSpan w:val="5"/>
            <w:tcBorders>
              <w:top w:val="nil"/>
              <w:left w:val="nil"/>
              <w:right w:val="nil"/>
            </w:tcBorders>
          </w:tcPr>
          <w:p w14:paraId="7A1C8DE5" w14:textId="77777777" w:rsidR="008F0ED1" w:rsidRPr="00E643F7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643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(наименование и номер одномандатного избирательного округа)</w:t>
            </w:r>
          </w:p>
        </w:tc>
      </w:tr>
      <w:tr w:rsidR="008F0ED1" w:rsidRPr="008F0ED1" w14:paraId="7937564F" w14:textId="77777777" w:rsidTr="00F85181">
        <w:tc>
          <w:tcPr>
            <w:tcW w:w="1006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4EFC71" w14:textId="77777777" w:rsidR="008F0ED1" w:rsidRPr="00E643F7" w:rsidRDefault="008F0ED1" w:rsidP="008F0E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643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  <w:r w:rsidR="00E643F7" w:rsidRPr="00E643F7">
              <w:rPr>
                <w:rFonts w:ascii="Times New Roman" w:hAnsi="Times New Roman" w:cs="Times New Roman"/>
                <w:b/>
                <w:sz w:val="24"/>
                <w:szCs w:val="24"/>
              </w:rPr>
              <w:t>40810810052099000294</w:t>
            </w:r>
            <w:r w:rsidRPr="00E643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Дополнительный офис №5221/0460 Ростовского отделения ПАО «Сбербанк России»</w:t>
            </w:r>
            <w:r w:rsidRPr="00E643F7">
              <w:rPr>
                <w:rFonts w:ascii="Calibri" w:eastAsia="Calibri" w:hAnsi="Calibri" w:cs="Times New Roman"/>
                <w:sz w:val="24"/>
                <w:szCs w:val="24"/>
              </w:rPr>
              <w:t xml:space="preserve"> </w:t>
            </w:r>
            <w:r w:rsidRPr="00E643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Ростовская область, сл. Кашары, ул. Ленина, 57</w:t>
            </w:r>
          </w:p>
        </w:tc>
      </w:tr>
      <w:tr w:rsidR="008F0ED1" w:rsidRPr="008F0ED1" w14:paraId="552CD7C7" w14:textId="77777777" w:rsidTr="00F85181">
        <w:tc>
          <w:tcPr>
            <w:tcW w:w="10065" w:type="dxa"/>
            <w:gridSpan w:val="5"/>
            <w:tcBorders>
              <w:top w:val="single" w:sz="4" w:space="0" w:color="auto"/>
            </w:tcBorders>
          </w:tcPr>
          <w:p w14:paraId="5AF71E0B" w14:textId="77777777"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(номер специального избирательного счета, наименование и адрес кредитной организации)</w:t>
            </w:r>
          </w:p>
          <w:p w14:paraId="554863E3" w14:textId="77777777" w:rsidR="008F0ED1" w:rsidRPr="008F0ED1" w:rsidRDefault="008F0ED1" w:rsidP="008F0E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8F0ED1" w:rsidRPr="008F0ED1" w14:paraId="42B55621" w14:textId="77777777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  <w:tblHeader/>
        </w:trPr>
        <w:tc>
          <w:tcPr>
            <w:tcW w:w="7260" w:type="dxa"/>
            <w:gridSpan w:val="2"/>
          </w:tcPr>
          <w:p w14:paraId="345EBEBE" w14:textId="77777777"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Строка финансового отчета</w:t>
            </w:r>
          </w:p>
        </w:tc>
        <w:tc>
          <w:tcPr>
            <w:tcW w:w="709" w:type="dxa"/>
          </w:tcPr>
          <w:p w14:paraId="31C84382" w14:textId="77777777"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Шифр строки</w:t>
            </w:r>
          </w:p>
        </w:tc>
        <w:tc>
          <w:tcPr>
            <w:tcW w:w="1417" w:type="dxa"/>
          </w:tcPr>
          <w:p w14:paraId="6AD2ACD0" w14:textId="77777777"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Сумма, </w:t>
            </w: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руб.</w:t>
            </w:r>
          </w:p>
        </w:tc>
        <w:tc>
          <w:tcPr>
            <w:tcW w:w="679" w:type="dxa"/>
          </w:tcPr>
          <w:p w14:paraId="2F3C988E" w14:textId="77777777"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Приме</w:t>
            </w: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чание</w:t>
            </w:r>
          </w:p>
        </w:tc>
      </w:tr>
      <w:tr w:rsidR="008F0ED1" w:rsidRPr="008F0ED1" w14:paraId="506E4B08" w14:textId="77777777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  <w:tblHeader/>
        </w:trPr>
        <w:tc>
          <w:tcPr>
            <w:tcW w:w="7260" w:type="dxa"/>
            <w:gridSpan w:val="2"/>
          </w:tcPr>
          <w:p w14:paraId="41B601F6" w14:textId="77777777"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09" w:type="dxa"/>
          </w:tcPr>
          <w:p w14:paraId="7E760943" w14:textId="77777777"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417" w:type="dxa"/>
          </w:tcPr>
          <w:p w14:paraId="114E59CF" w14:textId="77777777"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679" w:type="dxa"/>
          </w:tcPr>
          <w:p w14:paraId="05D82774" w14:textId="77777777"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</w:tr>
      <w:tr w:rsidR="008F0ED1" w:rsidRPr="008F0ED1" w14:paraId="6977CCF5" w14:textId="77777777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32414D18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663" w:type="dxa"/>
          </w:tcPr>
          <w:p w14:paraId="0E376DBC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Поступило средств в избирательный фонд, всего</w:t>
            </w:r>
          </w:p>
        </w:tc>
        <w:tc>
          <w:tcPr>
            <w:tcW w:w="709" w:type="dxa"/>
          </w:tcPr>
          <w:p w14:paraId="7F797ADE" w14:textId="77777777"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417" w:type="dxa"/>
          </w:tcPr>
          <w:p w14:paraId="726B91FA" w14:textId="77777777"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14:paraId="23CC236D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8F0ED1" w:rsidRPr="008F0ED1" w14:paraId="522487FC" w14:textId="77777777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5"/>
          </w:tcPr>
          <w:p w14:paraId="33FED455" w14:textId="77777777" w:rsidR="008F0ED1" w:rsidRPr="008F0ED1" w:rsidRDefault="008F0ED1" w:rsidP="008F0ED1">
            <w:pPr>
              <w:spacing w:after="0" w:line="240" w:lineRule="auto"/>
              <w:ind w:left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том числе</w:t>
            </w:r>
          </w:p>
        </w:tc>
      </w:tr>
      <w:tr w:rsidR="008F0ED1" w:rsidRPr="008F0ED1" w14:paraId="3E72DD79" w14:textId="77777777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5E81B6D8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</w:t>
            </w:r>
          </w:p>
        </w:tc>
        <w:tc>
          <w:tcPr>
            <w:tcW w:w="6663" w:type="dxa"/>
          </w:tcPr>
          <w:p w14:paraId="315076AE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Поступило средств в установленном порядке для формирования избирательного фонда</w:t>
            </w:r>
          </w:p>
        </w:tc>
        <w:tc>
          <w:tcPr>
            <w:tcW w:w="709" w:type="dxa"/>
          </w:tcPr>
          <w:p w14:paraId="76E5AE80" w14:textId="77777777"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417" w:type="dxa"/>
          </w:tcPr>
          <w:p w14:paraId="646454AA" w14:textId="77777777"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14:paraId="7810FACF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F0ED1" w:rsidRPr="008F0ED1" w14:paraId="442738E4" w14:textId="77777777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5"/>
          </w:tcPr>
          <w:p w14:paraId="57A7319D" w14:textId="77777777" w:rsidR="008F0ED1" w:rsidRPr="008F0ED1" w:rsidRDefault="008F0ED1" w:rsidP="008F0ED1">
            <w:pPr>
              <w:spacing w:after="0" w:line="240" w:lineRule="auto"/>
              <w:ind w:left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 них</w:t>
            </w:r>
          </w:p>
        </w:tc>
      </w:tr>
      <w:tr w:rsidR="008F0ED1" w:rsidRPr="008F0ED1" w14:paraId="2B3C9992" w14:textId="77777777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2FBE490A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1.1.1</w:t>
            </w:r>
          </w:p>
        </w:tc>
        <w:tc>
          <w:tcPr>
            <w:tcW w:w="6663" w:type="dxa"/>
          </w:tcPr>
          <w:p w14:paraId="3204BFAD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Собственные средства избирательного объединения/кандидата</w:t>
            </w:r>
          </w:p>
        </w:tc>
        <w:tc>
          <w:tcPr>
            <w:tcW w:w="709" w:type="dxa"/>
          </w:tcPr>
          <w:p w14:paraId="7B3A2EC7" w14:textId="77777777"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417" w:type="dxa"/>
          </w:tcPr>
          <w:p w14:paraId="02218DD2" w14:textId="77777777"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14:paraId="5C4A58C6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F0ED1" w:rsidRPr="008F0ED1" w14:paraId="6C85E9D8" w14:textId="77777777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4EDC4743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1.1.2</w:t>
            </w:r>
          </w:p>
        </w:tc>
        <w:tc>
          <w:tcPr>
            <w:tcW w:w="6663" w:type="dxa"/>
          </w:tcPr>
          <w:p w14:paraId="73A6AB48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Средства, выделенные кандидату выдвинувшим его избирательным объединением</w:t>
            </w:r>
          </w:p>
        </w:tc>
        <w:tc>
          <w:tcPr>
            <w:tcW w:w="709" w:type="dxa"/>
          </w:tcPr>
          <w:p w14:paraId="5C05D01B" w14:textId="77777777"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417" w:type="dxa"/>
          </w:tcPr>
          <w:p w14:paraId="660D8BD3" w14:textId="77777777" w:rsidR="008F0ED1" w:rsidRPr="008F0ED1" w:rsidRDefault="008F0ED1" w:rsidP="008F0ED1">
            <w:pPr>
              <w:tabs>
                <w:tab w:val="center" w:pos="678"/>
                <w:tab w:val="right" w:pos="1357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14:paraId="30BA0CB3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F0ED1" w:rsidRPr="008F0ED1" w14:paraId="23E585FB" w14:textId="77777777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6868F3DC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1.1.3</w:t>
            </w:r>
          </w:p>
        </w:tc>
        <w:tc>
          <w:tcPr>
            <w:tcW w:w="6663" w:type="dxa"/>
          </w:tcPr>
          <w:p w14:paraId="1D602A72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Добровольные пожертвования гражданина</w:t>
            </w:r>
          </w:p>
        </w:tc>
        <w:tc>
          <w:tcPr>
            <w:tcW w:w="709" w:type="dxa"/>
          </w:tcPr>
          <w:p w14:paraId="0D4923FF" w14:textId="77777777"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417" w:type="dxa"/>
          </w:tcPr>
          <w:p w14:paraId="49F6932D" w14:textId="77777777"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14:paraId="1378FF44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F0ED1" w:rsidRPr="008F0ED1" w14:paraId="5CAC9944" w14:textId="77777777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3751C374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1.1.4</w:t>
            </w:r>
          </w:p>
        </w:tc>
        <w:tc>
          <w:tcPr>
            <w:tcW w:w="6663" w:type="dxa"/>
          </w:tcPr>
          <w:p w14:paraId="56C407BD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Добровольные пожертвования юридического лица</w:t>
            </w:r>
          </w:p>
        </w:tc>
        <w:tc>
          <w:tcPr>
            <w:tcW w:w="709" w:type="dxa"/>
          </w:tcPr>
          <w:p w14:paraId="3969CC41" w14:textId="77777777"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417" w:type="dxa"/>
          </w:tcPr>
          <w:p w14:paraId="2ACDB75A" w14:textId="77777777"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14:paraId="30FFB417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F0ED1" w:rsidRPr="008F0ED1" w14:paraId="4B052DDD" w14:textId="77777777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6480A768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1.2</w:t>
            </w:r>
          </w:p>
        </w:tc>
        <w:tc>
          <w:tcPr>
            <w:tcW w:w="6663" w:type="dxa"/>
          </w:tcPr>
          <w:p w14:paraId="36A33B97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Поступило в избирательный фонд денежных средств, подпадающих под действие пункта 6 статьи 58 Федерального закона от 12.06.2002 № 67-ФЗ,</w:t>
            </w:r>
            <w:r w:rsidRPr="008F0ED1">
              <w:rPr>
                <w:rFonts w:ascii="Times New Roman" w:eastAsia="Calibri" w:hAnsi="Times New Roman" w:cs="Times New Roman"/>
                <w:sz w:val="20"/>
              </w:rPr>
              <w:t xml:space="preserve"> ст.47 Областного закона от 12.05.2016 №525-ЗС</w:t>
            </w:r>
            <w:r w:rsidRPr="008F0ED1">
              <w:rPr>
                <w:rFonts w:ascii="Times New Roman" w:eastAsia="Times New Roman" w:hAnsi="Times New Roman" w:cs="Times New Roman"/>
                <w:szCs w:val="20"/>
                <w:vertAlign w:val="superscript"/>
                <w:lang w:eastAsia="ru-RU"/>
              </w:rPr>
              <w:footnoteReference w:id="1"/>
            </w:r>
          </w:p>
        </w:tc>
        <w:tc>
          <w:tcPr>
            <w:tcW w:w="709" w:type="dxa"/>
          </w:tcPr>
          <w:p w14:paraId="2F31DE88" w14:textId="77777777"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1417" w:type="dxa"/>
          </w:tcPr>
          <w:p w14:paraId="2732D69B" w14:textId="77777777"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14:paraId="645FD1EC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F0ED1" w:rsidRPr="008F0ED1" w14:paraId="1BA715BD" w14:textId="77777777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5"/>
          </w:tcPr>
          <w:p w14:paraId="20BD5D0A" w14:textId="77777777" w:rsidR="008F0ED1" w:rsidRPr="008F0ED1" w:rsidRDefault="008F0ED1" w:rsidP="008F0ED1">
            <w:pPr>
              <w:spacing w:after="0" w:line="240" w:lineRule="auto"/>
              <w:ind w:left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 них</w:t>
            </w:r>
          </w:p>
        </w:tc>
      </w:tr>
      <w:tr w:rsidR="008F0ED1" w:rsidRPr="008F0ED1" w14:paraId="47896C15" w14:textId="77777777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73F9A39D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1.2.1</w:t>
            </w:r>
          </w:p>
        </w:tc>
        <w:tc>
          <w:tcPr>
            <w:tcW w:w="6663" w:type="dxa"/>
          </w:tcPr>
          <w:p w14:paraId="4B06A177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Собственные средства избирательного объединения / кандидата / средства, выделенные кандидату выдвинувшим его избирательным объединением</w:t>
            </w:r>
          </w:p>
        </w:tc>
        <w:tc>
          <w:tcPr>
            <w:tcW w:w="709" w:type="dxa"/>
          </w:tcPr>
          <w:p w14:paraId="586D2D91" w14:textId="77777777"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1417" w:type="dxa"/>
          </w:tcPr>
          <w:p w14:paraId="6F79FD9F" w14:textId="77777777"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14:paraId="3603B6D2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F0ED1" w:rsidRPr="008F0ED1" w14:paraId="70DD0BA0" w14:textId="77777777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7E043AA4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1.2.2</w:t>
            </w:r>
          </w:p>
        </w:tc>
        <w:tc>
          <w:tcPr>
            <w:tcW w:w="6663" w:type="dxa"/>
          </w:tcPr>
          <w:p w14:paraId="034A9DB1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Средства гражданина</w:t>
            </w:r>
          </w:p>
        </w:tc>
        <w:tc>
          <w:tcPr>
            <w:tcW w:w="709" w:type="dxa"/>
          </w:tcPr>
          <w:p w14:paraId="6090495E" w14:textId="77777777"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90</w:t>
            </w:r>
          </w:p>
        </w:tc>
        <w:tc>
          <w:tcPr>
            <w:tcW w:w="1417" w:type="dxa"/>
          </w:tcPr>
          <w:p w14:paraId="1A5B9297" w14:textId="77777777"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14:paraId="46136380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F0ED1" w:rsidRPr="008F0ED1" w14:paraId="153129E8" w14:textId="77777777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6B13E911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1.2.3</w:t>
            </w:r>
          </w:p>
        </w:tc>
        <w:tc>
          <w:tcPr>
            <w:tcW w:w="6663" w:type="dxa"/>
          </w:tcPr>
          <w:p w14:paraId="75E11966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Средства юридического лица</w:t>
            </w:r>
          </w:p>
        </w:tc>
        <w:tc>
          <w:tcPr>
            <w:tcW w:w="709" w:type="dxa"/>
          </w:tcPr>
          <w:p w14:paraId="5798515E" w14:textId="77777777"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17" w:type="dxa"/>
          </w:tcPr>
          <w:p w14:paraId="097671F9" w14:textId="77777777"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14:paraId="1FFF035F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F0ED1" w:rsidRPr="008F0ED1" w14:paraId="5C810EEE" w14:textId="77777777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1A216D52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663" w:type="dxa"/>
          </w:tcPr>
          <w:p w14:paraId="0F6B9392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Возвращено денежных средств из избирательного фонда, всего</w:t>
            </w:r>
          </w:p>
        </w:tc>
        <w:tc>
          <w:tcPr>
            <w:tcW w:w="709" w:type="dxa"/>
          </w:tcPr>
          <w:p w14:paraId="2D090508" w14:textId="77777777"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1417" w:type="dxa"/>
          </w:tcPr>
          <w:p w14:paraId="4E12D833" w14:textId="77777777"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14:paraId="43FD03A1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F0ED1" w:rsidRPr="008F0ED1" w14:paraId="09D4EF54" w14:textId="77777777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5"/>
          </w:tcPr>
          <w:p w14:paraId="5E269953" w14:textId="77777777" w:rsidR="008F0ED1" w:rsidRPr="008F0ED1" w:rsidRDefault="008F0ED1" w:rsidP="008F0ED1">
            <w:pPr>
              <w:spacing w:after="0" w:line="240" w:lineRule="auto"/>
              <w:ind w:left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том числе</w:t>
            </w:r>
          </w:p>
        </w:tc>
      </w:tr>
      <w:tr w:rsidR="008F0ED1" w:rsidRPr="008F0ED1" w14:paraId="04F9A482" w14:textId="77777777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48EE2BC1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2.1</w:t>
            </w:r>
          </w:p>
        </w:tc>
        <w:tc>
          <w:tcPr>
            <w:tcW w:w="6663" w:type="dxa"/>
          </w:tcPr>
          <w:p w14:paraId="74115477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Перечислено в доход областного бюджета</w:t>
            </w:r>
          </w:p>
        </w:tc>
        <w:tc>
          <w:tcPr>
            <w:tcW w:w="709" w:type="dxa"/>
          </w:tcPr>
          <w:p w14:paraId="57E252C3" w14:textId="77777777"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1417" w:type="dxa"/>
          </w:tcPr>
          <w:p w14:paraId="208DF4A8" w14:textId="77777777"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14:paraId="00EFA781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F0ED1" w:rsidRPr="008F0ED1" w14:paraId="2D6DDC1B" w14:textId="77777777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7828BBE2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2.2</w:t>
            </w:r>
          </w:p>
        </w:tc>
        <w:tc>
          <w:tcPr>
            <w:tcW w:w="6663" w:type="dxa"/>
          </w:tcPr>
          <w:p w14:paraId="4DBCBC54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Возвращено денежных средств, поступивших с нарушением установленного порядка</w:t>
            </w:r>
          </w:p>
        </w:tc>
        <w:tc>
          <w:tcPr>
            <w:tcW w:w="709" w:type="dxa"/>
          </w:tcPr>
          <w:p w14:paraId="5C91BA68" w14:textId="77777777"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1417" w:type="dxa"/>
          </w:tcPr>
          <w:p w14:paraId="5DA90417" w14:textId="77777777"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14:paraId="380EDE2B" w14:textId="77777777"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F0ED1" w:rsidRPr="008F0ED1" w14:paraId="63F9507D" w14:textId="77777777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6AA1D265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63" w:type="dxa"/>
          </w:tcPr>
          <w:p w14:paraId="5D115DAF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 них</w:t>
            </w:r>
          </w:p>
        </w:tc>
        <w:tc>
          <w:tcPr>
            <w:tcW w:w="709" w:type="dxa"/>
          </w:tcPr>
          <w:p w14:paraId="7E43D91D" w14:textId="77777777"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</w:tcPr>
          <w:p w14:paraId="0BED25E0" w14:textId="77777777"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9" w:type="dxa"/>
          </w:tcPr>
          <w:p w14:paraId="23D2AB10" w14:textId="77777777"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F0ED1" w:rsidRPr="008F0ED1" w14:paraId="298AAF83" w14:textId="77777777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6E91B6C8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2.2.1</w:t>
            </w:r>
          </w:p>
        </w:tc>
        <w:tc>
          <w:tcPr>
            <w:tcW w:w="6663" w:type="dxa"/>
          </w:tcPr>
          <w:p w14:paraId="671DFBA8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Гражданам, которым запрещено осуществлять пожертвования либо не указавшим обязательные сведения в платежном документе</w:t>
            </w:r>
          </w:p>
          <w:p w14:paraId="044C568B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14:paraId="7FA0C54B" w14:textId="77777777"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140</w:t>
            </w:r>
          </w:p>
        </w:tc>
        <w:tc>
          <w:tcPr>
            <w:tcW w:w="1417" w:type="dxa"/>
          </w:tcPr>
          <w:p w14:paraId="55BDD44B" w14:textId="77777777"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14:paraId="6E86196F" w14:textId="77777777"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F0ED1" w:rsidRPr="008F0ED1" w14:paraId="6AF353FA" w14:textId="77777777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487BF58D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2.2.2</w:t>
            </w:r>
          </w:p>
        </w:tc>
        <w:tc>
          <w:tcPr>
            <w:tcW w:w="6663" w:type="dxa"/>
          </w:tcPr>
          <w:p w14:paraId="56880E91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Юридическим лицам, которым запрещено осуществлять пожертвования либо не указавшим обязательные сведения в платежном документе</w:t>
            </w:r>
          </w:p>
        </w:tc>
        <w:tc>
          <w:tcPr>
            <w:tcW w:w="709" w:type="dxa"/>
          </w:tcPr>
          <w:p w14:paraId="3CA3C38B" w14:textId="77777777"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417" w:type="dxa"/>
          </w:tcPr>
          <w:p w14:paraId="7191706D" w14:textId="77777777"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14:paraId="739309FE" w14:textId="77777777"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</w:p>
        </w:tc>
      </w:tr>
      <w:tr w:rsidR="008F0ED1" w:rsidRPr="008F0ED1" w14:paraId="01606C22" w14:textId="77777777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  <w:trHeight w:val="281"/>
        </w:trPr>
        <w:tc>
          <w:tcPr>
            <w:tcW w:w="597" w:type="dxa"/>
          </w:tcPr>
          <w:p w14:paraId="13E97DA8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2.2.3</w:t>
            </w:r>
          </w:p>
        </w:tc>
        <w:tc>
          <w:tcPr>
            <w:tcW w:w="6663" w:type="dxa"/>
          </w:tcPr>
          <w:p w14:paraId="7F8655CB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Средств, поступивших с превышением предельного размера</w:t>
            </w:r>
          </w:p>
        </w:tc>
        <w:tc>
          <w:tcPr>
            <w:tcW w:w="709" w:type="dxa"/>
          </w:tcPr>
          <w:p w14:paraId="5F963CB0" w14:textId="77777777"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160</w:t>
            </w:r>
          </w:p>
        </w:tc>
        <w:tc>
          <w:tcPr>
            <w:tcW w:w="1417" w:type="dxa"/>
          </w:tcPr>
          <w:p w14:paraId="21A3142A" w14:textId="77777777"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14:paraId="08495C23" w14:textId="77777777"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F0ED1" w:rsidRPr="008F0ED1" w14:paraId="02813731" w14:textId="77777777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6B20F76A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2.3</w:t>
            </w:r>
          </w:p>
        </w:tc>
        <w:tc>
          <w:tcPr>
            <w:tcW w:w="6663" w:type="dxa"/>
          </w:tcPr>
          <w:p w14:paraId="6AC09E02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Возращено денежных средств, поступивших в установленном порядке</w:t>
            </w:r>
          </w:p>
        </w:tc>
        <w:tc>
          <w:tcPr>
            <w:tcW w:w="709" w:type="dxa"/>
          </w:tcPr>
          <w:p w14:paraId="7A7AABE2" w14:textId="77777777"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170</w:t>
            </w:r>
          </w:p>
        </w:tc>
        <w:tc>
          <w:tcPr>
            <w:tcW w:w="1417" w:type="dxa"/>
          </w:tcPr>
          <w:p w14:paraId="4F20F24A" w14:textId="77777777"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14:paraId="3DFBDE05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8F0ED1" w:rsidRPr="008F0ED1" w14:paraId="00CE1C74" w14:textId="77777777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322F1051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663" w:type="dxa"/>
          </w:tcPr>
          <w:p w14:paraId="5291D223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Израсходовано средств, всего</w:t>
            </w:r>
          </w:p>
        </w:tc>
        <w:tc>
          <w:tcPr>
            <w:tcW w:w="709" w:type="dxa"/>
          </w:tcPr>
          <w:p w14:paraId="3F3769F9" w14:textId="77777777"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417" w:type="dxa"/>
          </w:tcPr>
          <w:p w14:paraId="4BE94674" w14:textId="77777777"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14:paraId="4F40B78B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8F0ED1" w:rsidRPr="008F0ED1" w14:paraId="1A125A35" w14:textId="77777777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5"/>
          </w:tcPr>
          <w:p w14:paraId="7E263028" w14:textId="77777777" w:rsidR="008F0ED1" w:rsidRPr="008F0ED1" w:rsidRDefault="008F0ED1" w:rsidP="008F0ED1">
            <w:pPr>
              <w:spacing w:after="0" w:line="240" w:lineRule="auto"/>
              <w:ind w:left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том числе</w:t>
            </w:r>
          </w:p>
        </w:tc>
      </w:tr>
      <w:tr w:rsidR="008F0ED1" w:rsidRPr="008F0ED1" w14:paraId="22F970C9" w14:textId="77777777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4D1B6304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3.1</w:t>
            </w:r>
          </w:p>
        </w:tc>
        <w:tc>
          <w:tcPr>
            <w:tcW w:w="6663" w:type="dxa"/>
          </w:tcPr>
          <w:p w14:paraId="2EB28066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организацию сбора подписей избирателей</w:t>
            </w:r>
          </w:p>
        </w:tc>
        <w:tc>
          <w:tcPr>
            <w:tcW w:w="709" w:type="dxa"/>
          </w:tcPr>
          <w:p w14:paraId="10F48AC5" w14:textId="77777777"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190</w:t>
            </w:r>
          </w:p>
        </w:tc>
        <w:tc>
          <w:tcPr>
            <w:tcW w:w="1417" w:type="dxa"/>
          </w:tcPr>
          <w:p w14:paraId="107C6682" w14:textId="77777777"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14:paraId="0F7552E2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F0ED1" w:rsidRPr="008F0ED1" w14:paraId="4469A57C" w14:textId="77777777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566889D6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3.1.1</w:t>
            </w:r>
          </w:p>
        </w:tc>
        <w:tc>
          <w:tcPr>
            <w:tcW w:w="6663" w:type="dxa"/>
          </w:tcPr>
          <w:p w14:paraId="037CC723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 них на оплату труда лиц, привлекаемых для сбора подписей избирателей</w:t>
            </w:r>
          </w:p>
        </w:tc>
        <w:tc>
          <w:tcPr>
            <w:tcW w:w="709" w:type="dxa"/>
          </w:tcPr>
          <w:p w14:paraId="64F04EDF" w14:textId="77777777"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1417" w:type="dxa"/>
          </w:tcPr>
          <w:p w14:paraId="720EB3F3" w14:textId="77777777"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14:paraId="391A638B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F0ED1" w:rsidRPr="008F0ED1" w14:paraId="70DE61E2" w14:textId="77777777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23FE65A8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3.2</w:t>
            </w:r>
          </w:p>
        </w:tc>
        <w:tc>
          <w:tcPr>
            <w:tcW w:w="6663" w:type="dxa"/>
          </w:tcPr>
          <w:p w14:paraId="718EAF2D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предвыборную агитацию через организации телерадиовещания</w:t>
            </w:r>
          </w:p>
        </w:tc>
        <w:tc>
          <w:tcPr>
            <w:tcW w:w="709" w:type="dxa"/>
          </w:tcPr>
          <w:p w14:paraId="09E346B0" w14:textId="77777777"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210</w:t>
            </w:r>
          </w:p>
        </w:tc>
        <w:tc>
          <w:tcPr>
            <w:tcW w:w="1417" w:type="dxa"/>
          </w:tcPr>
          <w:p w14:paraId="6F1B92CB" w14:textId="77777777"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14:paraId="0FDB732E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F0ED1" w:rsidRPr="008F0ED1" w14:paraId="6F00E81A" w14:textId="77777777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1E5E0175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3.3</w:t>
            </w:r>
          </w:p>
        </w:tc>
        <w:tc>
          <w:tcPr>
            <w:tcW w:w="6663" w:type="dxa"/>
          </w:tcPr>
          <w:p w14:paraId="176A9DC7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предвыборную агитацию через редакции периодических печатных изданий</w:t>
            </w:r>
          </w:p>
        </w:tc>
        <w:tc>
          <w:tcPr>
            <w:tcW w:w="709" w:type="dxa"/>
          </w:tcPr>
          <w:p w14:paraId="70339E93" w14:textId="77777777"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220</w:t>
            </w:r>
          </w:p>
        </w:tc>
        <w:tc>
          <w:tcPr>
            <w:tcW w:w="1417" w:type="dxa"/>
          </w:tcPr>
          <w:p w14:paraId="075771F4" w14:textId="77777777"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14:paraId="40BB5D8E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F0ED1" w:rsidRPr="008F0ED1" w14:paraId="07210F7A" w14:textId="77777777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10D50D48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3.4</w:t>
            </w:r>
          </w:p>
        </w:tc>
        <w:tc>
          <w:tcPr>
            <w:tcW w:w="6663" w:type="dxa"/>
          </w:tcPr>
          <w:p w14:paraId="586B42EB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предвыборную агитацию через сетевые издания</w:t>
            </w:r>
          </w:p>
        </w:tc>
        <w:tc>
          <w:tcPr>
            <w:tcW w:w="709" w:type="dxa"/>
          </w:tcPr>
          <w:p w14:paraId="25F32151" w14:textId="77777777"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230</w:t>
            </w:r>
          </w:p>
        </w:tc>
        <w:tc>
          <w:tcPr>
            <w:tcW w:w="1417" w:type="dxa"/>
          </w:tcPr>
          <w:p w14:paraId="7B51E222" w14:textId="77777777"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14:paraId="0F5D3E05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F0ED1" w:rsidRPr="008F0ED1" w14:paraId="408D7E4A" w14:textId="77777777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1A5B5DA4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3.5</w:t>
            </w:r>
          </w:p>
        </w:tc>
        <w:tc>
          <w:tcPr>
            <w:tcW w:w="6663" w:type="dxa"/>
          </w:tcPr>
          <w:p w14:paraId="3E241766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выпуск и распространение печатных и иных агитационных материалов</w:t>
            </w:r>
          </w:p>
        </w:tc>
        <w:tc>
          <w:tcPr>
            <w:tcW w:w="709" w:type="dxa"/>
          </w:tcPr>
          <w:p w14:paraId="09A26E16" w14:textId="77777777"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240</w:t>
            </w:r>
          </w:p>
        </w:tc>
        <w:tc>
          <w:tcPr>
            <w:tcW w:w="1417" w:type="dxa"/>
          </w:tcPr>
          <w:p w14:paraId="37660727" w14:textId="77777777"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14:paraId="602D2FBE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F0ED1" w:rsidRPr="008F0ED1" w14:paraId="20A33D2F" w14:textId="77777777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0F32B6CD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3.6</w:t>
            </w:r>
          </w:p>
        </w:tc>
        <w:tc>
          <w:tcPr>
            <w:tcW w:w="6663" w:type="dxa"/>
          </w:tcPr>
          <w:p w14:paraId="279B88C0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проведение публичных массовых мероприятий</w:t>
            </w:r>
          </w:p>
        </w:tc>
        <w:tc>
          <w:tcPr>
            <w:tcW w:w="709" w:type="dxa"/>
          </w:tcPr>
          <w:p w14:paraId="14DA0305" w14:textId="77777777"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250</w:t>
            </w:r>
          </w:p>
        </w:tc>
        <w:tc>
          <w:tcPr>
            <w:tcW w:w="1417" w:type="dxa"/>
          </w:tcPr>
          <w:p w14:paraId="0AB2A56B" w14:textId="77777777"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14:paraId="0280C21B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F0ED1" w:rsidRPr="008F0ED1" w14:paraId="5C553EB0" w14:textId="77777777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316EF078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3.7</w:t>
            </w:r>
          </w:p>
        </w:tc>
        <w:tc>
          <w:tcPr>
            <w:tcW w:w="6663" w:type="dxa"/>
          </w:tcPr>
          <w:p w14:paraId="080C0583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оплату работ (услуг) информационного и консультационного характера</w:t>
            </w:r>
            <w:r w:rsidRPr="008F0ED1">
              <w:rPr>
                <w:rFonts w:ascii="Times New Roman" w:eastAsia="Times New Roman" w:hAnsi="Times New Roman" w:cs="Times New Roman"/>
                <w:szCs w:val="20"/>
                <w:vertAlign w:val="superscript"/>
                <w:lang w:eastAsia="ru-RU"/>
              </w:rPr>
              <w:footnoteReference w:id="2"/>
            </w:r>
          </w:p>
        </w:tc>
        <w:tc>
          <w:tcPr>
            <w:tcW w:w="709" w:type="dxa"/>
          </w:tcPr>
          <w:p w14:paraId="503C24DE" w14:textId="77777777"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260</w:t>
            </w:r>
          </w:p>
        </w:tc>
        <w:tc>
          <w:tcPr>
            <w:tcW w:w="1417" w:type="dxa"/>
          </w:tcPr>
          <w:p w14:paraId="2E5F2DEB" w14:textId="77777777"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14:paraId="14715EF9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F0ED1" w:rsidRPr="008F0ED1" w14:paraId="3B1BBC44" w14:textId="77777777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4D52C3AC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3.8</w:t>
            </w:r>
          </w:p>
        </w:tc>
        <w:tc>
          <w:tcPr>
            <w:tcW w:w="6663" w:type="dxa"/>
          </w:tcPr>
          <w:p w14:paraId="7B29803D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оплату других работ (услуг), выполненных (оказанных) юридическими лицами или гражданами РФ по договорам</w:t>
            </w:r>
          </w:p>
        </w:tc>
        <w:tc>
          <w:tcPr>
            <w:tcW w:w="709" w:type="dxa"/>
          </w:tcPr>
          <w:p w14:paraId="02298D70" w14:textId="77777777"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270</w:t>
            </w:r>
          </w:p>
        </w:tc>
        <w:tc>
          <w:tcPr>
            <w:tcW w:w="1417" w:type="dxa"/>
          </w:tcPr>
          <w:p w14:paraId="0F23BD1C" w14:textId="77777777"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14:paraId="691A9039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F0ED1" w:rsidRPr="008F0ED1" w14:paraId="5806860A" w14:textId="77777777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32124336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3.9</w:t>
            </w:r>
          </w:p>
        </w:tc>
        <w:tc>
          <w:tcPr>
            <w:tcW w:w="6663" w:type="dxa"/>
          </w:tcPr>
          <w:p w14:paraId="01A9458A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оплату иных расходов, непосредственно связанных с проведением избирательной кампании</w:t>
            </w:r>
          </w:p>
        </w:tc>
        <w:tc>
          <w:tcPr>
            <w:tcW w:w="709" w:type="dxa"/>
          </w:tcPr>
          <w:p w14:paraId="55DD6738" w14:textId="77777777"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280</w:t>
            </w:r>
          </w:p>
        </w:tc>
        <w:tc>
          <w:tcPr>
            <w:tcW w:w="1417" w:type="dxa"/>
          </w:tcPr>
          <w:p w14:paraId="29CDB001" w14:textId="77777777"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14:paraId="52E5E171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F0ED1" w:rsidRPr="008F0ED1" w14:paraId="2369AF9A" w14:textId="77777777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0D510D3F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663" w:type="dxa"/>
          </w:tcPr>
          <w:p w14:paraId="7975D4AB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Распределено неизрасходованного остатка средств фонда </w:t>
            </w:r>
            <w:r w:rsidRPr="008F0ED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пропорционально перечисленным в избирательный фонд денежным средствам</w:t>
            </w:r>
          </w:p>
        </w:tc>
        <w:tc>
          <w:tcPr>
            <w:tcW w:w="709" w:type="dxa"/>
          </w:tcPr>
          <w:p w14:paraId="386C9976" w14:textId="77777777"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290</w:t>
            </w:r>
          </w:p>
        </w:tc>
        <w:tc>
          <w:tcPr>
            <w:tcW w:w="1417" w:type="dxa"/>
          </w:tcPr>
          <w:p w14:paraId="394808BA" w14:textId="77777777"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14:paraId="1B839EA4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8F0ED1" w:rsidRPr="008F0ED1" w14:paraId="1B17A8F1" w14:textId="77777777" w:rsidTr="00F8518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28827F5D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6663" w:type="dxa"/>
          </w:tcPr>
          <w:p w14:paraId="315CD326" w14:textId="77777777" w:rsidR="008F0ED1" w:rsidRPr="008F0ED1" w:rsidRDefault="008F0ED1" w:rsidP="008F0ED1">
            <w:pPr>
              <w:tabs>
                <w:tab w:val="right" w:pos="660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Остаток средств фонда на дату сдачи отчета (заверяется банковской справкой)</w:t>
            </w:r>
          </w:p>
          <w:p w14:paraId="511D33C4" w14:textId="77777777" w:rsidR="008F0ED1" w:rsidRPr="008F0ED1" w:rsidRDefault="008F0ED1" w:rsidP="008F0ED1">
            <w:pPr>
              <w:tabs>
                <w:tab w:val="right" w:pos="660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mallCaps/>
                <w:sz w:val="20"/>
                <w:szCs w:val="20"/>
                <w:vertAlign w:val="subscript"/>
                <w:lang w:eastAsia="ru-RU"/>
              </w:rPr>
              <w:t>(стр.300=стр.10-стр.110-стр.180-стр.290)</w:t>
            </w:r>
          </w:p>
        </w:tc>
        <w:tc>
          <w:tcPr>
            <w:tcW w:w="709" w:type="dxa"/>
          </w:tcPr>
          <w:p w14:paraId="6857D3AC" w14:textId="77777777"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300</w:t>
            </w:r>
          </w:p>
        </w:tc>
        <w:tc>
          <w:tcPr>
            <w:tcW w:w="1417" w:type="dxa"/>
          </w:tcPr>
          <w:p w14:paraId="0C6055CA" w14:textId="77777777" w:rsidR="008F0ED1" w:rsidRPr="008F0ED1" w:rsidRDefault="008F0ED1" w:rsidP="008F0E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0.00</w:t>
            </w:r>
          </w:p>
        </w:tc>
        <w:tc>
          <w:tcPr>
            <w:tcW w:w="679" w:type="dxa"/>
          </w:tcPr>
          <w:p w14:paraId="66C7D3DD" w14:textId="77777777" w:rsidR="008F0ED1" w:rsidRPr="008F0ED1" w:rsidRDefault="008F0ED1" w:rsidP="008F0E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</w:tbl>
    <w:p w14:paraId="75B8EF5A" w14:textId="77777777" w:rsidR="008F0ED1" w:rsidRPr="008F0ED1" w:rsidRDefault="008F0ED1" w:rsidP="008F0ED1">
      <w:pPr>
        <w:spacing w:after="0" w:line="240" w:lineRule="auto"/>
        <w:ind w:firstLine="720"/>
        <w:jc w:val="both"/>
        <w:rPr>
          <w:rFonts w:ascii="Times New Roman CYR" w:eastAsia="Times New Roman" w:hAnsi="Times New Roman CYR" w:cs="Times New Roman"/>
          <w:b/>
          <w:sz w:val="20"/>
          <w:szCs w:val="24"/>
          <w:lang w:eastAsia="ru-RU"/>
        </w:rPr>
      </w:pPr>
    </w:p>
    <w:p w14:paraId="52C34CAD" w14:textId="77777777" w:rsidR="008F0ED1" w:rsidRPr="008F0ED1" w:rsidRDefault="008F0ED1" w:rsidP="008F0ED1">
      <w:pPr>
        <w:spacing w:after="0" w:line="240" w:lineRule="auto"/>
        <w:ind w:left="-426" w:firstLine="720"/>
        <w:jc w:val="both"/>
        <w:rPr>
          <w:rFonts w:ascii="Times New Roman CYR" w:eastAsia="Times New Roman" w:hAnsi="Times New Roman CYR" w:cs="Times New Roman"/>
          <w:sz w:val="24"/>
          <w:szCs w:val="24"/>
          <w:lang w:eastAsia="ru-RU"/>
        </w:rPr>
      </w:pPr>
      <w:r w:rsidRPr="008F0ED1">
        <w:rPr>
          <w:rFonts w:ascii="Times New Roman CYR" w:eastAsia="Times New Roman" w:hAnsi="Times New Roman CYR" w:cs="Times New Roman"/>
          <w:sz w:val="24"/>
          <w:szCs w:val="24"/>
          <w:lang w:eastAsia="ru-RU"/>
        </w:rPr>
        <w:t>Правильность сведений, указанных в настоящем финансовом отчете подтверждаю, других денежных средств, минуя избирательный фонд, на организацию и проведение избирательной кампании не привлекалось.</w:t>
      </w:r>
    </w:p>
    <w:p w14:paraId="296161CA" w14:textId="77777777" w:rsidR="008F0ED1" w:rsidRPr="008F0ED1" w:rsidRDefault="008F0ED1" w:rsidP="008F0ED1">
      <w:pPr>
        <w:spacing w:after="0" w:line="240" w:lineRule="auto"/>
        <w:ind w:firstLine="720"/>
        <w:jc w:val="both"/>
        <w:rPr>
          <w:rFonts w:ascii="Times New Roman CYR" w:eastAsia="Times New Roman" w:hAnsi="Times New Roman CYR" w:cs="Times New Roman"/>
          <w:b/>
          <w:sz w:val="20"/>
          <w:szCs w:val="24"/>
          <w:lang w:eastAsia="ru-RU"/>
        </w:rPr>
      </w:pPr>
    </w:p>
    <w:p w14:paraId="17F14D2A" w14:textId="77777777" w:rsidR="008F0ED1" w:rsidRPr="008F0ED1" w:rsidRDefault="008F0ED1" w:rsidP="008F0ED1">
      <w:pPr>
        <w:spacing w:after="0" w:line="240" w:lineRule="auto"/>
        <w:ind w:firstLine="720"/>
        <w:jc w:val="both"/>
        <w:rPr>
          <w:rFonts w:ascii="Times New Roman CYR" w:eastAsia="Times New Roman" w:hAnsi="Times New Roman CYR" w:cs="Times New Roman"/>
          <w:b/>
          <w:sz w:val="20"/>
          <w:szCs w:val="24"/>
          <w:lang w:eastAsia="ru-RU"/>
        </w:rPr>
      </w:pPr>
    </w:p>
    <w:tbl>
      <w:tblPr>
        <w:tblW w:w="10146" w:type="dxa"/>
        <w:tblInd w:w="-540" w:type="dxa"/>
        <w:tblLayout w:type="fixed"/>
        <w:tblLook w:val="0000" w:firstRow="0" w:lastRow="0" w:firstColumn="0" w:lastColumn="0" w:noHBand="0" w:noVBand="0"/>
      </w:tblPr>
      <w:tblGrid>
        <w:gridCol w:w="3480"/>
        <w:gridCol w:w="548"/>
        <w:gridCol w:w="2940"/>
        <w:gridCol w:w="653"/>
        <w:gridCol w:w="2525"/>
      </w:tblGrid>
      <w:tr w:rsidR="008F0ED1" w:rsidRPr="008F0ED1" w14:paraId="4FAB3A82" w14:textId="77777777" w:rsidTr="00F85181">
        <w:trPr>
          <w:cantSplit/>
          <w:trHeight w:val="318"/>
        </w:trPr>
        <w:tc>
          <w:tcPr>
            <w:tcW w:w="3480" w:type="dxa"/>
            <w:tcBorders>
              <w:bottom w:val="single" w:sz="4" w:space="0" w:color="auto"/>
            </w:tcBorders>
            <w:vAlign w:val="bottom"/>
          </w:tcPr>
          <w:p w14:paraId="1F2A0260" w14:textId="77777777"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Кандидат </w:t>
            </w:r>
          </w:p>
        </w:tc>
        <w:tc>
          <w:tcPr>
            <w:tcW w:w="548" w:type="dxa"/>
            <w:tcBorders>
              <w:left w:val="nil"/>
            </w:tcBorders>
            <w:vAlign w:val="bottom"/>
          </w:tcPr>
          <w:p w14:paraId="29A9E69B" w14:textId="77777777"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0" w:type="dxa"/>
            <w:tcBorders>
              <w:bottom w:val="single" w:sz="4" w:space="0" w:color="auto"/>
            </w:tcBorders>
            <w:vAlign w:val="bottom"/>
          </w:tcPr>
          <w:p w14:paraId="760097F4" w14:textId="686107A3" w:rsidR="008F0ED1" w:rsidRPr="008F0ED1" w:rsidRDefault="00A62AB4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20.07.2023</w:t>
            </w:r>
            <w:bookmarkStart w:id="0" w:name="_GoBack"/>
            <w:bookmarkEnd w:id="0"/>
          </w:p>
        </w:tc>
        <w:tc>
          <w:tcPr>
            <w:tcW w:w="653" w:type="dxa"/>
            <w:vAlign w:val="bottom"/>
          </w:tcPr>
          <w:p w14:paraId="0FD26F11" w14:textId="77777777"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5" w:type="dxa"/>
            <w:tcBorders>
              <w:bottom w:val="single" w:sz="4" w:space="0" w:color="auto"/>
            </w:tcBorders>
            <w:vAlign w:val="bottom"/>
          </w:tcPr>
          <w:p w14:paraId="16FBA9BB" w14:textId="77777777" w:rsidR="008F0ED1" w:rsidRPr="008F0ED1" w:rsidRDefault="008F0ED1" w:rsidP="008F0ED1">
            <w:pPr>
              <w:keepNext/>
              <w:spacing w:after="0" w:line="240" w:lineRule="auto"/>
              <w:jc w:val="center"/>
              <w:outlineLvl w:val="4"/>
              <w:rPr>
                <w:rFonts w:ascii="Times New Roman CYR" w:eastAsia="Times New Roman" w:hAnsi="Times New Roman CYR" w:cs="Times New Roman"/>
                <w:b/>
                <w:sz w:val="24"/>
                <w:szCs w:val="24"/>
                <w:lang w:eastAsia="ru-RU"/>
              </w:rPr>
            </w:pPr>
            <w:r w:rsidRPr="008F0ED1">
              <w:rPr>
                <w:rFonts w:ascii="Times New Roman CYR" w:eastAsia="Times New Roman" w:hAnsi="Times New Roman CYR" w:cs="Times New Roman"/>
                <w:b/>
                <w:sz w:val="24"/>
                <w:szCs w:val="24"/>
                <w:lang w:eastAsia="ru-RU"/>
              </w:rPr>
              <w:t xml:space="preserve">В.Н. Василенко </w:t>
            </w:r>
          </w:p>
        </w:tc>
      </w:tr>
      <w:tr w:rsidR="008F0ED1" w:rsidRPr="008F0ED1" w14:paraId="6A87F203" w14:textId="77777777" w:rsidTr="00F85181">
        <w:trPr>
          <w:cantSplit/>
          <w:trHeight w:val="272"/>
        </w:trPr>
        <w:tc>
          <w:tcPr>
            <w:tcW w:w="3480" w:type="dxa"/>
            <w:tcBorders>
              <w:top w:val="single" w:sz="4" w:space="0" w:color="auto"/>
            </w:tcBorders>
          </w:tcPr>
          <w:p w14:paraId="76F06351" w14:textId="77777777"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(Уполномоченный представитель избирательного объединения по финансовым вопросам / кандидат)</w:t>
            </w:r>
          </w:p>
        </w:tc>
        <w:tc>
          <w:tcPr>
            <w:tcW w:w="548" w:type="dxa"/>
            <w:tcBorders>
              <w:left w:val="nil"/>
            </w:tcBorders>
          </w:tcPr>
          <w:p w14:paraId="7F1F0F4F" w14:textId="77777777" w:rsidR="008F0ED1" w:rsidRPr="008F0ED1" w:rsidRDefault="008F0ED1" w:rsidP="008F0ED1">
            <w:pPr>
              <w:spacing w:after="0" w:line="240" w:lineRule="auto"/>
              <w:ind w:left="-105" w:right="-162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14:paraId="659B57B0" w14:textId="77777777" w:rsidR="008F0ED1" w:rsidRPr="008F0ED1" w:rsidRDefault="008F0ED1" w:rsidP="008F0ED1">
            <w:pPr>
              <w:spacing w:after="0" w:line="240" w:lineRule="auto"/>
              <w:ind w:left="-105" w:right="-162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14:paraId="137FDCDF" w14:textId="77777777" w:rsidR="008F0ED1" w:rsidRPr="008F0ED1" w:rsidRDefault="008F0ED1" w:rsidP="008F0ED1">
            <w:pPr>
              <w:spacing w:after="0" w:line="240" w:lineRule="auto"/>
              <w:ind w:left="-105" w:right="-162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МП </w:t>
            </w:r>
          </w:p>
        </w:tc>
        <w:tc>
          <w:tcPr>
            <w:tcW w:w="2940" w:type="dxa"/>
            <w:tcBorders>
              <w:top w:val="single" w:sz="4" w:space="0" w:color="auto"/>
            </w:tcBorders>
          </w:tcPr>
          <w:p w14:paraId="2B491A00" w14:textId="77777777"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(подпись, дата)</w:t>
            </w:r>
          </w:p>
        </w:tc>
        <w:tc>
          <w:tcPr>
            <w:tcW w:w="653" w:type="dxa"/>
            <w:vAlign w:val="bottom"/>
          </w:tcPr>
          <w:p w14:paraId="2E773450" w14:textId="77777777" w:rsidR="008F0ED1" w:rsidRPr="008F0ED1" w:rsidRDefault="008F0ED1" w:rsidP="008F0ED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525" w:type="dxa"/>
            <w:tcBorders>
              <w:top w:val="single" w:sz="4" w:space="0" w:color="auto"/>
            </w:tcBorders>
          </w:tcPr>
          <w:p w14:paraId="2E1EB163" w14:textId="77777777" w:rsidR="008F0ED1" w:rsidRPr="008F0ED1" w:rsidRDefault="008F0ED1" w:rsidP="008F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8F0ED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(инициалы, фамилия)</w:t>
            </w:r>
          </w:p>
        </w:tc>
      </w:tr>
    </w:tbl>
    <w:p w14:paraId="7C5C4F21" w14:textId="77777777" w:rsidR="008F0ED1" w:rsidRPr="008F0ED1" w:rsidRDefault="008F0ED1" w:rsidP="008F0ED1">
      <w:pPr>
        <w:spacing w:after="0" w:line="240" w:lineRule="auto"/>
        <w:ind w:left="4536" w:hanging="1701"/>
        <w:rPr>
          <w:rFonts w:ascii="Calibri" w:eastAsia="Calibri" w:hAnsi="Calibri" w:cs="Times New Roman"/>
        </w:rPr>
      </w:pPr>
      <w:r w:rsidRPr="008F0ED1">
        <w:rPr>
          <w:rFonts w:ascii="Times New Roman" w:eastAsia="Times New Roman" w:hAnsi="Times New Roman" w:cs="Times New Roman"/>
          <w:sz w:val="16"/>
          <w:szCs w:val="16"/>
          <w:lang w:eastAsia="ru-RU"/>
        </w:rPr>
        <w:t>(при наличии)</w:t>
      </w:r>
    </w:p>
    <w:p w14:paraId="7C54905B" w14:textId="77777777" w:rsidR="009F236C" w:rsidRDefault="009F236C"/>
    <w:sectPr w:rsidR="009F236C" w:rsidSect="00C047D1">
      <w:headerReference w:type="default" r:id="rId6"/>
      <w:pgSz w:w="11906" w:h="16838"/>
      <w:pgMar w:top="1134" w:right="707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0E89FA1" w14:textId="77777777" w:rsidR="006A21E0" w:rsidRDefault="006A21E0" w:rsidP="008F0ED1">
      <w:pPr>
        <w:spacing w:after="0" w:line="240" w:lineRule="auto"/>
      </w:pPr>
      <w:r>
        <w:separator/>
      </w:r>
    </w:p>
  </w:endnote>
  <w:endnote w:type="continuationSeparator" w:id="0">
    <w:p w14:paraId="353124CA" w14:textId="77777777" w:rsidR="006A21E0" w:rsidRDefault="006A21E0" w:rsidP="008F0E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75C689E" w14:textId="77777777" w:rsidR="006A21E0" w:rsidRDefault="006A21E0" w:rsidP="008F0ED1">
      <w:pPr>
        <w:spacing w:after="0" w:line="240" w:lineRule="auto"/>
      </w:pPr>
      <w:r>
        <w:separator/>
      </w:r>
    </w:p>
  </w:footnote>
  <w:footnote w:type="continuationSeparator" w:id="0">
    <w:p w14:paraId="3D7DF487" w14:textId="77777777" w:rsidR="006A21E0" w:rsidRDefault="006A21E0" w:rsidP="008F0ED1">
      <w:pPr>
        <w:spacing w:after="0" w:line="240" w:lineRule="auto"/>
      </w:pPr>
      <w:r>
        <w:continuationSeparator/>
      </w:r>
    </w:p>
  </w:footnote>
  <w:footnote w:id="1">
    <w:p w14:paraId="71CEAC65" w14:textId="77777777" w:rsidR="008F0ED1" w:rsidRPr="00243348" w:rsidRDefault="008F0ED1" w:rsidP="008F0ED1">
      <w:pPr>
        <w:pStyle w:val="a3"/>
        <w:jc w:val="both"/>
        <w:rPr>
          <w:rFonts w:ascii="Times New Roman" w:hAnsi="Times New Roman"/>
        </w:rPr>
      </w:pPr>
      <w:r w:rsidRPr="00F531FB">
        <w:rPr>
          <w:rStyle w:val="a5"/>
          <w:rFonts w:ascii="Times New Roman" w:hAnsi="Times New Roman"/>
          <w:sz w:val="20"/>
        </w:rPr>
        <w:footnoteRef/>
      </w:r>
      <w:r w:rsidRPr="00F531FB">
        <w:rPr>
          <w:rFonts w:ascii="Times New Roman" w:hAnsi="Times New Roman"/>
        </w:rPr>
        <w:t xml:space="preserve"> </w:t>
      </w:r>
      <w:r w:rsidRPr="00243348">
        <w:rPr>
          <w:rFonts w:ascii="Times New Roman" w:hAnsi="Times New Roman"/>
        </w:rPr>
        <w:t>Указывается сумма денежных средств, поступивших в избирательный фонд с нарушением, в том числе с превышением установленного предельного размера.</w:t>
      </w:r>
    </w:p>
  </w:footnote>
  <w:footnote w:id="2">
    <w:p w14:paraId="20B89169" w14:textId="77777777" w:rsidR="008F0ED1" w:rsidRPr="00243348" w:rsidRDefault="008F0ED1" w:rsidP="008F0ED1">
      <w:pPr>
        <w:pStyle w:val="a3"/>
        <w:jc w:val="both"/>
        <w:rPr>
          <w:rFonts w:ascii="Times New Roman" w:hAnsi="Times New Roman"/>
        </w:rPr>
      </w:pPr>
      <w:r w:rsidRPr="00F531FB">
        <w:rPr>
          <w:rStyle w:val="a5"/>
          <w:rFonts w:ascii="Times New Roman" w:hAnsi="Times New Roman"/>
          <w:sz w:val="20"/>
        </w:rPr>
        <w:footnoteRef/>
      </w:r>
      <w:r w:rsidRPr="00F531FB">
        <w:rPr>
          <w:rFonts w:ascii="Times New Roman" w:hAnsi="Times New Roman"/>
        </w:rPr>
        <w:t xml:space="preserve"> </w:t>
      </w:r>
      <w:r w:rsidRPr="00243348">
        <w:rPr>
          <w:rFonts w:ascii="Times New Roman" w:hAnsi="Times New Roman"/>
        </w:rPr>
        <w:t>Под понятием «информационная услуга», применяемым при классификации платежей расходования денежных средств из избирательного фонда, понимаются действия субъектов (собственников и владельцев) по сбору, обобщению, систематизации информации и предоставлению результатов ее обработки в распоряжение пользователя (то есть обеспечение пользователей информационными продуктами). Информационная продукция предоставляется пользователю в разной форме – на электронных носителях, на бумаге, в устной форме.</w:t>
      </w:r>
    </w:p>
    <w:p w14:paraId="63AF2037" w14:textId="77777777" w:rsidR="008F0ED1" w:rsidRPr="00243348" w:rsidRDefault="008F0ED1" w:rsidP="008F0ED1">
      <w:pPr>
        <w:pStyle w:val="a3"/>
        <w:jc w:val="both"/>
      </w:pPr>
      <w:r w:rsidRPr="00243348">
        <w:rPr>
          <w:rFonts w:ascii="Times New Roman" w:hAnsi="Times New Roman"/>
        </w:rPr>
        <w:t>«Консультационная услуга» – это профессиональная услуга, предоставляемая физическим или юридическим лицом на основании договора (контракта) по проведению консультаций, разъяснений, аналитической и исследовательской работы (в том числе с использованием программных продуктов), для достижения определенных результатов на выборах.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F1F9C28" w14:textId="77777777" w:rsidR="000B6617" w:rsidRPr="004F497B" w:rsidRDefault="006726B6">
    <w:pPr>
      <w:pStyle w:val="a6"/>
      <w:jc w:val="center"/>
      <w:rPr>
        <w:rFonts w:ascii="Times New Roman" w:hAnsi="Times New Roman"/>
        <w:sz w:val="24"/>
        <w:szCs w:val="24"/>
      </w:rPr>
    </w:pPr>
    <w:r w:rsidRPr="004F497B">
      <w:rPr>
        <w:rFonts w:ascii="Times New Roman" w:hAnsi="Times New Roman"/>
        <w:sz w:val="24"/>
        <w:szCs w:val="24"/>
      </w:rPr>
      <w:fldChar w:fldCharType="begin"/>
    </w:r>
    <w:r w:rsidR="006A5C3C" w:rsidRPr="004F497B">
      <w:rPr>
        <w:rFonts w:ascii="Times New Roman" w:hAnsi="Times New Roman"/>
        <w:sz w:val="24"/>
        <w:szCs w:val="24"/>
      </w:rPr>
      <w:instrText>PAGE   \* MERGEFORMAT</w:instrText>
    </w:r>
    <w:r w:rsidRPr="004F497B">
      <w:rPr>
        <w:rFonts w:ascii="Times New Roman" w:hAnsi="Times New Roman"/>
        <w:sz w:val="24"/>
        <w:szCs w:val="24"/>
      </w:rPr>
      <w:fldChar w:fldCharType="separate"/>
    </w:r>
    <w:r w:rsidR="00A62AB4">
      <w:rPr>
        <w:rFonts w:ascii="Times New Roman" w:hAnsi="Times New Roman"/>
        <w:noProof/>
        <w:sz w:val="24"/>
        <w:szCs w:val="24"/>
      </w:rPr>
      <w:t>2</w:t>
    </w:r>
    <w:r w:rsidRPr="004F497B">
      <w:rPr>
        <w:rFonts w:ascii="Times New Roman" w:hAnsi="Times New Roman"/>
        <w:sz w:val="24"/>
        <w:szCs w:val="24"/>
      </w:rPr>
      <w:fldChar w:fldCharType="end"/>
    </w:r>
  </w:p>
  <w:p w14:paraId="7AB6997F" w14:textId="77777777" w:rsidR="000B6617" w:rsidRDefault="006A21E0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0ED1"/>
    <w:rsid w:val="000542DF"/>
    <w:rsid w:val="00145EDA"/>
    <w:rsid w:val="00207080"/>
    <w:rsid w:val="003915D2"/>
    <w:rsid w:val="004723BD"/>
    <w:rsid w:val="006726B6"/>
    <w:rsid w:val="006A21E0"/>
    <w:rsid w:val="006A5C3C"/>
    <w:rsid w:val="007D0F43"/>
    <w:rsid w:val="008F0ED1"/>
    <w:rsid w:val="009F236C"/>
    <w:rsid w:val="00A62AB4"/>
    <w:rsid w:val="00C20E11"/>
    <w:rsid w:val="00DE4B82"/>
    <w:rsid w:val="00DE6CFD"/>
    <w:rsid w:val="00E34E9C"/>
    <w:rsid w:val="00E417DA"/>
    <w:rsid w:val="00E643F7"/>
    <w:rsid w:val="00ED2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510C70"/>
  <w15:docId w15:val="{1E6701BA-5646-441B-AD26-D909D5F8C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8F0ED1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8F0ED1"/>
    <w:rPr>
      <w:sz w:val="20"/>
      <w:szCs w:val="20"/>
    </w:rPr>
  </w:style>
  <w:style w:type="character" w:styleId="a5">
    <w:name w:val="footnote reference"/>
    <w:uiPriority w:val="99"/>
    <w:semiHidden/>
    <w:rsid w:val="008F0ED1"/>
    <w:rPr>
      <w:sz w:val="22"/>
      <w:vertAlign w:val="superscript"/>
    </w:rPr>
  </w:style>
  <w:style w:type="paragraph" w:styleId="a6">
    <w:name w:val="header"/>
    <w:basedOn w:val="a"/>
    <w:link w:val="a7"/>
    <w:uiPriority w:val="99"/>
    <w:unhideWhenUsed/>
    <w:rsid w:val="008F0ED1"/>
    <w:pPr>
      <w:tabs>
        <w:tab w:val="center" w:pos="4677"/>
        <w:tab w:val="right" w:pos="9355"/>
      </w:tabs>
    </w:pPr>
    <w:rPr>
      <w:rFonts w:ascii="Calibri" w:eastAsia="Calibri" w:hAnsi="Calibri" w:cs="Times New Roman"/>
      <w:lang w:val="x-none"/>
    </w:rPr>
  </w:style>
  <w:style w:type="character" w:customStyle="1" w:styleId="a7">
    <w:name w:val="Верхний колонтитул Знак"/>
    <w:basedOn w:val="a0"/>
    <w:link w:val="a6"/>
    <w:uiPriority w:val="99"/>
    <w:rsid w:val="008F0ED1"/>
    <w:rPr>
      <w:rFonts w:ascii="Calibri" w:eastAsia="Calibri" w:hAnsi="Calibri" w:cs="Times New Roman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625</Words>
  <Characters>3565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7</dc:creator>
  <cp:lastModifiedBy>Избирком</cp:lastModifiedBy>
  <cp:revision>3</cp:revision>
  <cp:lastPrinted>2023-07-20T13:22:00Z</cp:lastPrinted>
  <dcterms:created xsi:type="dcterms:W3CDTF">2023-07-21T09:45:00Z</dcterms:created>
  <dcterms:modified xsi:type="dcterms:W3CDTF">2023-07-26T13:17:00Z</dcterms:modified>
</cp:coreProperties>
</file>